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561A" w14:textId="77777777" w:rsidR="006910FB" w:rsidRDefault="006910FB" w:rsidP="00872A1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20B57870" w14:textId="0115CB12" w:rsidR="00355F97" w:rsidRDefault="006910FB" w:rsidP="006910FB">
      <w:pPr>
        <w:spacing w:before="100" w:beforeAutospacing="1" w:after="100" w:afterAutospacing="1" w:line="240" w:lineRule="auto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Uprzejmie informuję, że  od dnia 01.01.2024r. zgodnie z </w:t>
      </w:r>
      <w:r w:rsidRPr="0009483C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>§  24 ust. 1 Rozporządzeni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a </w:t>
      </w:r>
      <w:r w:rsidRPr="0009483C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>Rady Ministrów z dnia 15 października 2012r.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 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>w sprawie państwowego systemu odniesień przestrzennych (Dz. U. z 2019 r. poz. 2494.)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>,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09483C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prace hydrograficzne prowadzi 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się </w:t>
      </w:r>
      <w:r w:rsidRPr="0009483C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>w oparciu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  </w:t>
      </w:r>
      <w:r w:rsidRPr="0009483C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o 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nowy </w:t>
      </w:r>
      <w:r w:rsidRPr="0009483C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>układ wysokościowy PL-EVRF2007-NH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. </w:t>
      </w:r>
      <w:r w:rsidRPr="006910FB"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Natomiast 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>niezmienione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>pozostają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>łat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>y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wodowskazowe.</w:t>
      </w:r>
    </w:p>
    <w:p w14:paraId="75A058B6" w14:textId="4526EC83" w:rsidR="00872A13" w:rsidRPr="006F495D" w:rsidRDefault="00355F97" w:rsidP="006F495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Nowy system wy</w:t>
      </w:r>
      <w:r w:rsidR="00872A13">
        <w:rPr>
          <w:rFonts w:ascii="Arial" w:hAnsi="Arial" w:cs="Arial"/>
          <w:color w:val="000000"/>
          <w:sz w:val="21"/>
          <w:szCs w:val="21"/>
          <w:shd w:val="clear" w:color="auto" w:fill="FFFFFF"/>
        </w:rPr>
        <w:t>s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o</w:t>
      </w:r>
      <w:r w:rsidR="00872A13">
        <w:rPr>
          <w:rFonts w:ascii="Arial" w:hAnsi="Arial" w:cs="Arial"/>
          <w:color w:val="000000"/>
          <w:sz w:val="21"/>
          <w:szCs w:val="21"/>
          <w:shd w:val="clear" w:color="auto" w:fill="FFFFFF"/>
        </w:rPr>
        <w:t>ko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ściowy </w:t>
      </w:r>
      <w:r w:rsidR="00872A13" w:rsidRPr="00872A13">
        <w:rPr>
          <w:rFonts w:ascii="Arial" w:hAnsi="Arial" w:cs="Arial"/>
          <w:color w:val="000000"/>
          <w:sz w:val="21"/>
          <w:szCs w:val="21"/>
          <w:shd w:val="clear" w:color="auto" w:fill="FFFFFF"/>
        </w:rPr>
        <w:t>stosowany na mapach morskich</w:t>
      </w:r>
      <w:r w:rsidR="00872A13" w:rsidRPr="00872A13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powoduje, że głębokości prezentowane na mapach zostaną zredukowane o wartości </w:t>
      </w:r>
      <w:r w:rsidRPr="00355F97">
        <w:rPr>
          <w:rFonts w:ascii="Arial" w:hAnsi="Arial" w:cs="Arial"/>
          <w:color w:val="000000"/>
          <w:sz w:val="21"/>
          <w:szCs w:val="21"/>
          <w:shd w:val="clear" w:color="auto" w:fill="FFFFFF"/>
        </w:rPr>
        <w:t>od 6 do 10 cm w zal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eżności</w:t>
      </w:r>
      <w:r w:rsidRPr="00355F9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od rejonu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, co należy uwzględnić </w:t>
      </w:r>
      <w:r w:rsidRPr="006910F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eastAsia="Times New Roman" w:hAnsi="Arial" w:cs="Arial"/>
          <w:color w:val="000000"/>
          <w:kern w:val="0"/>
          <w:sz w:val="21"/>
          <w:szCs w:val="21"/>
          <w:shd w:val="clear" w:color="auto" w:fill="FFFFFF"/>
          <w:lang w:eastAsia="pl-PL"/>
          <w14:ligatures w14:val="none"/>
        </w:rPr>
        <w:t xml:space="preserve">mając na uwadze bezpieczeństwo nawigacji. </w:t>
      </w:r>
    </w:p>
    <w:p w14:paraId="06B7683F" w14:textId="77777777" w:rsidR="006F495D" w:rsidRDefault="006F495D" w:rsidP="00872A13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799D23C7" w14:textId="13DFAB32" w:rsidR="00872A13" w:rsidRDefault="00872A13" w:rsidP="00872A13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01466E9B" wp14:editId="774D15EE">
            <wp:extent cx="5798820" cy="3955368"/>
            <wp:effectExtent l="0" t="0" r="0" b="7620"/>
            <wp:docPr id="18270165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01653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6401" cy="398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49EAC" w14:textId="77777777" w:rsidR="006F495D" w:rsidRDefault="006F495D" w:rsidP="006F495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70583109" w14:textId="7EC317C3" w:rsidR="006F495D" w:rsidRPr="006F495D" w:rsidRDefault="006F495D" w:rsidP="006F495D">
      <w:pPr>
        <w:spacing w:before="100" w:beforeAutospacing="1" w:after="100" w:afterAutospacing="1" w:line="240" w:lineRule="auto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Meldunki o wykrytych nowych niebezpieczeństwach nawigacyjnych, zauważonych zmianach lub awariach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w funkcjonowaniu urządzeń oznakowania nawigacyjnego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i stwierdzonych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rozbieżnościach między treścią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wydawnictw Biura Hydrograficznego Marynarki Wojennej a stanem faktycznym prosimy natychmiast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kierować na adres:</w:t>
      </w:r>
    </w:p>
    <w:p w14:paraId="46DC48B9" w14:textId="77777777" w:rsidR="006F495D" w:rsidRPr="006F495D" w:rsidRDefault="006F495D" w:rsidP="006F495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Biuro Hydrograficzne Marynarki Wojennej 81–301 Gdynia</w:t>
      </w:r>
    </w:p>
    <w:p w14:paraId="0BDEABD7" w14:textId="77777777" w:rsidR="006F495D" w:rsidRPr="006F495D" w:rsidRDefault="006F495D" w:rsidP="006F495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Tel.: +48 261 26 62 08 (H24), +48 723 651 713 (H24)</w:t>
      </w:r>
    </w:p>
    <w:p w14:paraId="78730748" w14:textId="77777777" w:rsidR="006F495D" w:rsidRPr="006F495D" w:rsidRDefault="006F495D" w:rsidP="006F495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Fax: +48 261 26 62 03 (H24)</w:t>
      </w:r>
    </w:p>
    <w:p w14:paraId="6FEB4D7D" w14:textId="28308DE3" w:rsidR="006F495D" w:rsidRPr="006F495D" w:rsidRDefault="006F495D" w:rsidP="006F495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hyperlink r:id="rId6" w:history="1">
        <w:r w:rsidRPr="00F562ED">
          <w:rPr>
            <w:rStyle w:val="Hipercze"/>
            <w:rFonts w:ascii="Arial" w:hAnsi="Arial" w:cs="Arial"/>
            <w:sz w:val="21"/>
            <w:szCs w:val="21"/>
            <w:shd w:val="clear" w:color="auto" w:fill="FFFFFF"/>
          </w:rPr>
          <w:t>http://bhmw.gov.pl</w:t>
        </w:r>
      </w:hyperlink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</w:t>
      </w:r>
      <w:r w:rsidRPr="006F495D">
        <w:rPr>
          <w:rFonts w:ascii="Arial" w:hAnsi="Arial" w:cs="Arial"/>
          <w:color w:val="000000"/>
          <w:sz w:val="21"/>
          <w:szCs w:val="21"/>
          <w:shd w:val="clear" w:color="auto" w:fill="FFFFFF"/>
        </w:rPr>
        <w:t>E-mail: bhmw@ron.mil.pl</w:t>
      </w:r>
    </w:p>
    <w:p w14:paraId="6FD5B6C7" w14:textId="33392A75" w:rsidR="00872A13" w:rsidRDefault="00872A13" w:rsidP="006F495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348B4F51" w14:textId="77777777" w:rsidR="00872A13" w:rsidRPr="006910FB" w:rsidRDefault="00872A13" w:rsidP="00872A1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5B37DC9D" w14:textId="0F423ADB" w:rsidR="006910FB" w:rsidRPr="0009483C" w:rsidRDefault="006910FB" w:rsidP="00872A1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6C81A74F" w14:textId="09175E1D" w:rsidR="0009483C" w:rsidRPr="006910FB" w:rsidRDefault="0009483C" w:rsidP="006910FB">
      <w:pPr>
        <w:spacing w:before="100" w:beforeAutospacing="1" w:after="100" w:afterAutospacing="1" w:line="240" w:lineRule="auto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221C7A31" w14:textId="5EC3F7B6" w:rsidR="0009483C" w:rsidRPr="00A64C6F" w:rsidRDefault="0009483C" w:rsidP="006910FB">
      <w:pPr>
        <w:jc w:val="both"/>
        <w:rPr>
          <w:rFonts w:ascii="Arial" w:hAnsi="Arial" w:cs="Arial"/>
          <w:b/>
          <w:bCs/>
          <w:color w:val="5F6368"/>
          <w:sz w:val="21"/>
          <w:szCs w:val="21"/>
          <w:shd w:val="clear" w:color="auto" w:fill="FFFFFF"/>
        </w:rPr>
      </w:pPr>
    </w:p>
    <w:sectPr w:rsidR="0009483C" w:rsidRPr="00A64C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A10B2"/>
    <w:multiLevelType w:val="hybridMultilevel"/>
    <w:tmpl w:val="35C4F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99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51F"/>
    <w:rsid w:val="0009483C"/>
    <w:rsid w:val="00172AF1"/>
    <w:rsid w:val="002749F2"/>
    <w:rsid w:val="00355F97"/>
    <w:rsid w:val="00506BFC"/>
    <w:rsid w:val="005C2A9F"/>
    <w:rsid w:val="006910FB"/>
    <w:rsid w:val="006F495D"/>
    <w:rsid w:val="00872A13"/>
    <w:rsid w:val="008A351F"/>
    <w:rsid w:val="00A64C6F"/>
    <w:rsid w:val="00B541AB"/>
    <w:rsid w:val="00D72229"/>
    <w:rsid w:val="00D9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3149"/>
  <w15:chartTrackingRefBased/>
  <w15:docId w15:val="{4D507213-6691-4AFD-8F9F-4F6755EB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2A9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749F2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09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6F495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49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hmw.gov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Biuro</cp:lastModifiedBy>
  <cp:revision>5</cp:revision>
  <dcterms:created xsi:type="dcterms:W3CDTF">2024-03-26T07:35:00Z</dcterms:created>
  <dcterms:modified xsi:type="dcterms:W3CDTF">2024-03-26T08:28:00Z</dcterms:modified>
</cp:coreProperties>
</file>